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54A95" w14:textId="77777777" w:rsidR="00DC687E" w:rsidRPr="00DB78C4" w:rsidRDefault="00AB1D4A" w:rsidP="00AB1D4A">
      <w:pPr>
        <w:jc w:val="center"/>
        <w:rPr>
          <w:b/>
          <w:sz w:val="40"/>
          <w:szCs w:val="44"/>
        </w:rPr>
      </w:pPr>
      <w:r w:rsidRPr="00DB78C4">
        <w:rPr>
          <w:rFonts w:hint="eastAsia"/>
          <w:b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990"/>
        <w:gridCol w:w="1453"/>
        <w:gridCol w:w="1722"/>
      </w:tblGrid>
      <w:tr w:rsidR="00130ED9" w:rsidRPr="006050D3" w14:paraId="12419E7A" w14:textId="77777777" w:rsidTr="00DB78C4"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 w14:textId="498F7525" w:rsidR="00130ED9" w:rsidRPr="00DB78C4" w:rsidRDefault="00B66B10" w:rsidP="00DB78C4">
            <w:pPr>
              <w:spacing w:line="360" w:lineRule="auto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noProof/>
                <w:sz w:val="28"/>
                <w:szCs w:val="28"/>
              </w:rPr>
              <w:drawing>
                <wp:inline distT="0" distB="0" distL="0" distR="0" wp14:anchorId="1DAD8962" wp14:editId="23A6FE3C">
                  <wp:extent cx="1331595" cy="1331595"/>
                  <wp:effectExtent l="0" t="0" r="1905" b="1905"/>
                  <wp:docPr id="157649695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1595" cy="13315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14:paraId="44EBD971" w14:textId="77777777" w:rsidR="00130ED9" w:rsidRPr="00FD2466" w:rsidRDefault="00130ED9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14:paraId="2701AEAD" w14:textId="00A18933" w:rsidR="00130ED9" w:rsidRPr="00243547" w:rsidRDefault="00B66B10" w:rsidP="005C6E22">
            <w:p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徐颖</w:t>
            </w:r>
          </w:p>
        </w:tc>
        <w:tc>
          <w:tcPr>
            <w:tcW w:w="1453" w:type="dxa"/>
            <w:vAlign w:val="center"/>
          </w:tcPr>
          <w:p w14:paraId="0696E889" w14:textId="77777777" w:rsidR="00130ED9" w:rsidRPr="00FD2466" w:rsidRDefault="00FB57A1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14:paraId="66638065" w14:textId="50190A1F" w:rsidR="00130ED9" w:rsidRPr="000E2016" w:rsidRDefault="00B66B10" w:rsidP="000E2016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</w:tr>
      <w:tr w:rsidR="00735F50" w:rsidRPr="006050D3" w14:paraId="0E5F57E8" w14:textId="77777777" w:rsidTr="00FD2466">
        <w:trPr>
          <w:jc w:val="center"/>
        </w:trPr>
        <w:tc>
          <w:tcPr>
            <w:tcW w:w="2252" w:type="dxa"/>
            <w:vMerge/>
          </w:tcPr>
          <w:p w14:paraId="7A69647D" w14:textId="77777777"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 w14:textId="456BC05C" w:rsidR="00735F50" w:rsidRPr="00FD2466" w:rsidRDefault="00347CCB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14:paraId="34E0D643" w14:textId="6BA621A0" w:rsidR="00735F50" w:rsidRPr="00243547" w:rsidRDefault="00B66B10" w:rsidP="000E2016">
            <w:p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博士</w:t>
            </w:r>
          </w:p>
        </w:tc>
        <w:tc>
          <w:tcPr>
            <w:tcW w:w="1453" w:type="dxa"/>
            <w:vAlign w:val="center"/>
          </w:tcPr>
          <w:p w14:paraId="30888BA0" w14:textId="77777777" w:rsidR="00735F50" w:rsidRPr="00FD2466" w:rsidRDefault="00F13DE3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14:paraId="01615750" w14:textId="3BBF6DE3" w:rsidR="00735F50" w:rsidRPr="000E2016" w:rsidRDefault="00B66B10" w:rsidP="000E2016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研究员</w:t>
            </w:r>
          </w:p>
        </w:tc>
      </w:tr>
      <w:tr w:rsidR="00130ED9" w:rsidRPr="006050D3" w14:paraId="46AAAD73" w14:textId="77777777" w:rsidTr="00FD2466">
        <w:trPr>
          <w:jc w:val="center"/>
        </w:trPr>
        <w:tc>
          <w:tcPr>
            <w:tcW w:w="2252" w:type="dxa"/>
            <w:vMerge/>
          </w:tcPr>
          <w:p w14:paraId="7ABC0977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 w14:textId="77777777" w:rsidR="00130ED9" w:rsidRPr="00FD2466" w:rsidRDefault="00F13DE3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 w14:textId="4464504A" w:rsidR="00130ED9" w:rsidRPr="00243547" w:rsidRDefault="00B66B10" w:rsidP="000E2016">
            <w:p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博士研究生导师</w:t>
            </w:r>
          </w:p>
        </w:tc>
        <w:tc>
          <w:tcPr>
            <w:tcW w:w="1453" w:type="dxa"/>
            <w:vAlign w:val="center"/>
          </w:tcPr>
          <w:p w14:paraId="3EAA3E66" w14:textId="77777777" w:rsidR="00130ED9" w:rsidRPr="00FD2466" w:rsidRDefault="008D2385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14:paraId="2428A766" w14:textId="28AEDCD1" w:rsidR="00130ED9" w:rsidRPr="000E2016" w:rsidRDefault="00B66B10" w:rsidP="000E2016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中药药性理论研究中心</w:t>
            </w:r>
          </w:p>
        </w:tc>
      </w:tr>
      <w:tr w:rsidR="00130ED9" w:rsidRPr="006050D3" w14:paraId="0DF19AC6" w14:textId="77777777" w:rsidTr="00FD2466">
        <w:trPr>
          <w:jc w:val="center"/>
        </w:trPr>
        <w:tc>
          <w:tcPr>
            <w:tcW w:w="2252" w:type="dxa"/>
            <w:vMerge/>
          </w:tcPr>
          <w:p w14:paraId="1CCCF3DD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 w14:textId="77777777" w:rsidR="00130ED9" w:rsidRPr="00FD2466" w:rsidRDefault="00C83228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04098147" w14:textId="59D2ED98" w:rsidR="00130ED9" w:rsidRPr="00243547" w:rsidRDefault="00B66B10" w:rsidP="000E2016">
            <w:p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中药生殖药理学/中药性效关系研究</w:t>
            </w:r>
          </w:p>
        </w:tc>
        <w:tc>
          <w:tcPr>
            <w:tcW w:w="1453" w:type="dxa"/>
            <w:vAlign w:val="center"/>
          </w:tcPr>
          <w:p w14:paraId="7BB142F4" w14:textId="77777777" w:rsidR="00130ED9" w:rsidRPr="00FD2466" w:rsidRDefault="00EE5B21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5A627364" w14:textId="2B881712" w:rsidR="00130ED9" w:rsidRPr="00B66B10" w:rsidRDefault="00B66B10" w:rsidP="000E2016">
            <w:pPr>
              <w:rPr>
                <w:rFonts w:ascii="Times New Roman" w:eastAsia="宋体" w:hAnsi="Times New Roman" w:cs="Times New Roman"/>
                <w:sz w:val="24"/>
              </w:rPr>
            </w:pPr>
            <w:r w:rsidRPr="00B66B10">
              <w:rPr>
                <w:rFonts w:ascii="Times New Roman" w:eastAsia="宋体" w:hAnsi="Times New Roman" w:cs="Times New Roman"/>
                <w:sz w:val="24"/>
              </w:rPr>
              <w:t>yxu@icmm.ac.cn</w:t>
            </w:r>
          </w:p>
        </w:tc>
      </w:tr>
      <w:tr w:rsidR="00D92ADD" w:rsidRPr="006050D3" w14:paraId="2796FFFF" w14:textId="77777777" w:rsidTr="00AB3AD7">
        <w:trPr>
          <w:trHeight w:val="9022"/>
          <w:jc w:val="center"/>
        </w:trPr>
        <w:tc>
          <w:tcPr>
            <w:tcW w:w="2252" w:type="dxa"/>
            <w:vAlign w:val="center"/>
          </w:tcPr>
          <w:p w14:paraId="7449F008" w14:textId="77777777" w:rsidR="00D92ADD" w:rsidRDefault="00B878F3" w:rsidP="00FD2466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导师简介</w:t>
            </w:r>
          </w:p>
          <w:p w14:paraId="08CB506F" w14:textId="506EBC33" w:rsidR="00B562EC" w:rsidRPr="00B562EC" w:rsidRDefault="00B562EC" w:rsidP="00FD2466">
            <w:pPr>
              <w:jc w:val="center"/>
              <w:rPr>
                <w:rFonts w:ascii="黑体" w:eastAsia="黑体" w:hAnsi="黑体" w:hint="eastAsia"/>
                <w:szCs w:val="21"/>
              </w:rPr>
            </w:pPr>
          </w:p>
        </w:tc>
        <w:tc>
          <w:tcPr>
            <w:tcW w:w="6588" w:type="dxa"/>
            <w:gridSpan w:val="4"/>
          </w:tcPr>
          <w:p w14:paraId="5B5F9BEF" w14:textId="22EEEA41" w:rsidR="006B2DF0" w:rsidRPr="00477E57" w:rsidRDefault="00477E57" w:rsidP="001B3E97">
            <w:pPr>
              <w:spacing w:line="400" w:lineRule="exact"/>
              <w:ind w:firstLineChars="150" w:firstLine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徐颖，医学博士，中国中医科学院研究员，博士研究生导师，</w:t>
            </w:r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曾赴英国</w:t>
            </w:r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London Metropolitan University</w:t>
            </w:r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进行合作研究，美国科罗拉多大学访问学者。</w:t>
            </w:r>
            <w:r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兼任</w:t>
            </w:r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中国中药协会女性生殖健康药物研究专业委员会常委、北京中医药学会生殖医学专业委员会常务委员、中国中药协会男科药物专业委员会常委等职务。同时担任</w:t>
            </w:r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 xml:space="preserve">EC </w:t>
            </w:r>
            <w:proofErr w:type="spellStart"/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Gynaecology</w:t>
            </w:r>
            <w:proofErr w:type="spellEnd"/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编辑、《中国实验方剂学杂志》编委、《中草药杂志》青年编委</w:t>
            </w:r>
            <w:r w:rsidR="004A4AD6" w:rsidRPr="004A4AD6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及国家自然科学基金函审专家等</w:t>
            </w:r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职。</w:t>
            </w:r>
          </w:p>
          <w:p w14:paraId="2FDD1162" w14:textId="72A52650" w:rsidR="001B3E97" w:rsidRPr="00477E57" w:rsidRDefault="00477E57" w:rsidP="00AB3AD7">
            <w:pPr>
              <w:spacing w:line="400" w:lineRule="exact"/>
              <w:ind w:firstLineChars="150" w:firstLine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从事“雌</w:t>
            </w:r>
            <w:r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/</w:t>
            </w:r>
            <w:r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雄激素”活性中药的筛选、药效评价及作用机制研究；基于“雌</w:t>
            </w:r>
            <w:r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/</w:t>
            </w:r>
            <w:r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雄激素调控”研究平台基础的中药药性科学内涵研究；治疗男</w:t>
            </w:r>
            <w:r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/</w:t>
            </w:r>
            <w:r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女生殖系统相关疾病药物发现研究。</w:t>
            </w:r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近年来主持中医药治疗生殖系统疾病相关课题</w:t>
            </w:r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20</w:t>
            </w:r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余项，包括国家自然科学基金</w:t>
            </w:r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4</w:t>
            </w:r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项、北京市自然科学基金</w:t>
            </w:r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1</w:t>
            </w:r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项、重点研发计划子任务</w:t>
            </w:r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2</w:t>
            </w:r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项、中国中医科学院重大攻关项目</w:t>
            </w:r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10</w:t>
            </w:r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项及企业技术服务项目</w:t>
            </w:r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4</w:t>
            </w:r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项。作为主要完成人获中华中医药学会等科技进步二等奖</w:t>
            </w:r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7</w:t>
            </w:r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项，在</w:t>
            </w:r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Phytomedicine</w:t>
            </w:r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、</w:t>
            </w:r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Climacteric</w:t>
            </w:r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等期刊发表论文</w:t>
            </w:r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100</w:t>
            </w:r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余篇，参编教材著作</w:t>
            </w:r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3</w:t>
            </w:r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部，获授权专利</w:t>
            </w:r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5</w:t>
            </w:r>
            <w:r w:rsidR="001B3E97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项</w:t>
            </w:r>
          </w:p>
          <w:p w14:paraId="0395DEF5" w14:textId="57D2785D" w:rsidR="001B3E97" w:rsidRPr="00B562EC" w:rsidRDefault="001B3E97" w:rsidP="00AB3AD7">
            <w:pPr>
              <w:spacing w:line="400" w:lineRule="exact"/>
              <w:ind w:firstLineChars="150" w:firstLine="360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培养带教研究生</w:t>
            </w:r>
            <w:r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20</w:t>
            </w:r>
            <w:r w:rsidR="004A4AD6"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余人</w:t>
            </w:r>
            <w:r w:rsidR="004A4AD6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（包括联合培养）</w:t>
            </w:r>
            <w:r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，培养研究生曾先后获得国家奖学金</w:t>
            </w:r>
            <w:r w:rsidR="004A4AD6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2</w:t>
            </w:r>
            <w:r w:rsidR="004A4AD6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人次，</w:t>
            </w:r>
            <w:r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优秀学业奖学金</w:t>
            </w:r>
            <w:r w:rsidR="004A4AD6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1</w:t>
            </w:r>
            <w:r w:rsidR="004A4AD6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人次，</w:t>
            </w:r>
            <w:r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优秀毕业论文奖</w:t>
            </w:r>
            <w:r w:rsidR="004A4AD6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1</w:t>
            </w:r>
            <w:r w:rsidR="004A4AD6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人次</w:t>
            </w:r>
            <w:r w:rsidRPr="00477E57"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等。</w:t>
            </w: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 w:hint="eastAsia"/>
          <w:color w:val="000000" w:themeColor="text1"/>
          <w:sz w:val="24"/>
          <w:szCs w:val="28"/>
        </w:rPr>
      </w:pPr>
    </w:p>
    <w:p w14:paraId="60D245DA" w14:textId="77777777" w:rsidR="004B520C" w:rsidRPr="00AF365A" w:rsidRDefault="004B520C" w:rsidP="00772837">
      <w:pPr>
        <w:rPr>
          <w:rFonts w:asciiTheme="majorEastAsia" w:eastAsiaTheme="majorEastAsia" w:hAnsiTheme="majorEastAsia" w:hint="eastAsia"/>
          <w:sz w:val="24"/>
          <w:szCs w:val="28"/>
        </w:rPr>
      </w:pPr>
    </w:p>
    <w:sectPr w:rsidR="004B520C" w:rsidRPr="00AF365A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FEA75" w14:textId="77777777" w:rsidR="00894880" w:rsidRDefault="00894880" w:rsidP="00DC687E">
      <w:r>
        <w:separator/>
      </w:r>
    </w:p>
  </w:endnote>
  <w:endnote w:type="continuationSeparator" w:id="0">
    <w:p w14:paraId="5CC9866F" w14:textId="77777777" w:rsidR="00894880" w:rsidRDefault="00894880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DC25A" w14:textId="77777777" w:rsidR="00894880" w:rsidRDefault="00894880" w:rsidP="00DC687E">
      <w:r>
        <w:separator/>
      </w:r>
    </w:p>
  </w:footnote>
  <w:footnote w:type="continuationSeparator" w:id="0">
    <w:p w14:paraId="116DEF98" w14:textId="77777777" w:rsidR="00894880" w:rsidRDefault="00894880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22720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E75"/>
    <w:rsid w:val="000318A5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92662"/>
    <w:rsid w:val="001B3E97"/>
    <w:rsid w:val="001C220B"/>
    <w:rsid w:val="001F2CEA"/>
    <w:rsid w:val="00211E75"/>
    <w:rsid w:val="00212616"/>
    <w:rsid w:val="00243547"/>
    <w:rsid w:val="0025782C"/>
    <w:rsid w:val="00287B15"/>
    <w:rsid w:val="002D1021"/>
    <w:rsid w:val="002D7EB5"/>
    <w:rsid w:val="003105B5"/>
    <w:rsid w:val="00330599"/>
    <w:rsid w:val="00347CCB"/>
    <w:rsid w:val="0039726F"/>
    <w:rsid w:val="003B0499"/>
    <w:rsid w:val="003D30B0"/>
    <w:rsid w:val="00437BD7"/>
    <w:rsid w:val="0044647D"/>
    <w:rsid w:val="00450689"/>
    <w:rsid w:val="00452FA4"/>
    <w:rsid w:val="00477E57"/>
    <w:rsid w:val="00494847"/>
    <w:rsid w:val="004A04E0"/>
    <w:rsid w:val="004A4AD6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B2DF0"/>
    <w:rsid w:val="006D0FB5"/>
    <w:rsid w:val="006E0DE4"/>
    <w:rsid w:val="00735F50"/>
    <w:rsid w:val="00772837"/>
    <w:rsid w:val="00786CC8"/>
    <w:rsid w:val="007E7364"/>
    <w:rsid w:val="00801D04"/>
    <w:rsid w:val="008272F6"/>
    <w:rsid w:val="00894880"/>
    <w:rsid w:val="008D2385"/>
    <w:rsid w:val="00956636"/>
    <w:rsid w:val="009F7E55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66B10"/>
    <w:rsid w:val="00B878F3"/>
    <w:rsid w:val="00B94B81"/>
    <w:rsid w:val="00BC2CF4"/>
    <w:rsid w:val="00BC3A7A"/>
    <w:rsid w:val="00BD15E6"/>
    <w:rsid w:val="00BE3697"/>
    <w:rsid w:val="00C15433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627E2"/>
    <w:rsid w:val="00F82889"/>
    <w:rsid w:val="00FA365D"/>
    <w:rsid w:val="00FB465F"/>
    <w:rsid w:val="00FB57A1"/>
    <w:rsid w:val="00FD2206"/>
    <w:rsid w:val="00FD2466"/>
    <w:rsid w:val="00FD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A0D3A1"/>
  <w15:docId w15:val="{0661B8F4-FAFA-F541-8820-B90C50C93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C687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C687E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DE7D18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E7D18"/>
    <w:rPr>
      <w:sz w:val="18"/>
      <w:szCs w:val="18"/>
    </w:rPr>
  </w:style>
  <w:style w:type="paragraph" w:styleId="ab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Strong"/>
    <w:basedOn w:val="a0"/>
    <w:uiPriority w:val="22"/>
    <w:qFormat/>
    <w:rsid w:val="00FD24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342</Characters>
  <Application>Microsoft Office Word</Application>
  <DocSecurity>0</DocSecurity>
  <Lines>28</Lines>
  <Paragraphs>22</Paragraphs>
  <ScaleCrop>false</ScaleCrop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Ying Xu</cp:lastModifiedBy>
  <cp:revision>4</cp:revision>
  <cp:lastPrinted>2018-10-24T12:59:00Z</cp:lastPrinted>
  <dcterms:created xsi:type="dcterms:W3CDTF">2026-01-20T03:59:00Z</dcterms:created>
  <dcterms:modified xsi:type="dcterms:W3CDTF">2026-01-20T04:04:00Z</dcterms:modified>
</cp:coreProperties>
</file>